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30820" w:rsidRPr="001D149A" w:rsidRDefault="0013082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6903B0"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Part 3:</w:t>
      </w:r>
      <w:r w:rsidR="001920BC">
        <w:rPr>
          <w:rFonts w:ascii="Times New Roman" w:hAnsi="Times New Roman"/>
          <w:b/>
          <w:bCs/>
          <w:sz w:val="24"/>
        </w:rPr>
        <w:t xml:space="preserve"> Healthcare Cost in the USA</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903B0" w:rsidRPr="007747A6" w:rsidRDefault="00FF557B" w:rsidP="006903B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6903B0">
        <w:rPr>
          <w:rFonts w:ascii="Times New Roman" w:hAnsi="Times New Roman"/>
          <w:b/>
          <w:bCs/>
          <w:sz w:val="24"/>
        </w:rPr>
        <w:lastRenderedPageBreak/>
        <w:t>Part 3:</w:t>
      </w:r>
      <w:r w:rsidR="00130820">
        <w:rPr>
          <w:rFonts w:ascii="Times New Roman" w:hAnsi="Times New Roman"/>
          <w:b/>
          <w:bCs/>
          <w:sz w:val="24"/>
        </w:rPr>
        <w:t xml:space="preserve"> </w:t>
      </w:r>
      <w:r w:rsidR="001920BC">
        <w:rPr>
          <w:rFonts w:ascii="Times New Roman" w:hAnsi="Times New Roman"/>
          <w:b/>
          <w:bCs/>
          <w:sz w:val="24"/>
        </w:rPr>
        <w:t>Healthcare Cost in the USA</w:t>
      </w:r>
    </w:p>
    <w:p w:rsidR="007A0343" w:rsidRPr="007A0343" w:rsidRDefault="007A0343" w:rsidP="007A0343">
      <w:pPr>
        <w:suppressAutoHyphens w:val="0"/>
        <w:spacing w:after="0" w:line="480" w:lineRule="auto"/>
        <w:ind w:firstLine="720"/>
        <w:rPr>
          <w:rFonts w:ascii="Times New Roman" w:eastAsia="Times New Roman" w:hAnsi="Times New Roman"/>
          <w:sz w:val="24"/>
          <w:szCs w:val="24"/>
        </w:rPr>
      </w:pPr>
      <w:r w:rsidRPr="007A0343">
        <w:rPr>
          <w:rFonts w:ascii="Times New Roman" w:eastAsia="Times New Roman" w:hAnsi="Times New Roman"/>
          <w:sz w:val="24"/>
          <w:szCs w:val="24"/>
        </w:rPr>
        <w:t xml:space="preserve">Healthcare costs are influenced by other industry factors, such as the cost of the drugs and the cost of going through with education in healthcare. Compared to other developed countries, healthcare cost in the US is very expensive. However, even with high prices, the quality does not match the value (LiPuma &amp; Robichaud, 2020). Based on research on healthcare costs in the US, various reasons have been established. </w:t>
      </w:r>
    </w:p>
    <w:p w:rsidR="007A0343" w:rsidRPr="007A0343" w:rsidRDefault="007A0343" w:rsidP="007A0343">
      <w:pPr>
        <w:suppressAutoHyphens w:val="0"/>
        <w:spacing w:after="0" w:line="480" w:lineRule="auto"/>
        <w:ind w:firstLine="720"/>
        <w:rPr>
          <w:rFonts w:ascii="Times New Roman" w:eastAsia="Times New Roman" w:hAnsi="Times New Roman"/>
          <w:sz w:val="24"/>
          <w:szCs w:val="24"/>
        </w:rPr>
      </w:pPr>
      <w:r w:rsidRPr="007A0343">
        <w:rPr>
          <w:rFonts w:ascii="Times New Roman" w:eastAsia="Times New Roman" w:hAnsi="Times New Roman"/>
          <w:sz w:val="24"/>
          <w:szCs w:val="24"/>
        </w:rPr>
        <w:t>According to Dickman et al. (2017), one of the reasons is that the government does not manage the costs of healthcare services in the US. Therefore, healthcare services' pricing is governed by profit-oriented insurance companies, which is unlike other countries whereby the government provides a uniform healthcare insurance cover for everyone. Moreover, these insurance companies are usually in charge of both essential and elective care. Thus, without the government's influence on the prices, the healthcare costs continue to rise as these insurance companies continue seeking more profits.</w:t>
      </w:r>
    </w:p>
    <w:p w:rsidR="007A0343" w:rsidRPr="007A0343" w:rsidRDefault="007A0343" w:rsidP="007A0343">
      <w:pPr>
        <w:suppressAutoHyphens w:val="0"/>
        <w:spacing w:after="0" w:line="480" w:lineRule="auto"/>
        <w:ind w:firstLine="720"/>
        <w:rPr>
          <w:rFonts w:ascii="Times New Roman" w:eastAsia="Times New Roman" w:hAnsi="Times New Roman"/>
          <w:sz w:val="24"/>
          <w:szCs w:val="24"/>
        </w:rPr>
      </w:pPr>
      <w:r w:rsidRPr="007A0343">
        <w:rPr>
          <w:rFonts w:ascii="Times New Roman" w:eastAsia="Times New Roman" w:hAnsi="Times New Roman"/>
          <w:sz w:val="24"/>
          <w:szCs w:val="24"/>
        </w:rPr>
        <w:t>Additionally, the high costs of drugs also cause high healthcare costs in the US. Due to the profit-based aspect of healthcare, drugs are sold based on the profits made. Compared to other developed countries with government agencies that negotiate drug prices from pharmaceutical companies, the US doesn't have (LiPuma &amp; Robichaud, 2020). As a result, the pharmaceutical industry has been spotted by many as a profit generation hub. Therefore, many pharmaceutical companies price their drugs based on profit margins.</w:t>
      </w:r>
    </w:p>
    <w:p w:rsidR="006B1878" w:rsidRDefault="007A0343" w:rsidP="007A0343">
      <w:pPr>
        <w:suppressAutoHyphens w:val="0"/>
        <w:spacing w:after="0" w:line="480" w:lineRule="auto"/>
        <w:ind w:firstLine="720"/>
        <w:rPr>
          <w:rFonts w:ascii="Times New Roman" w:eastAsia="Times New Roman" w:hAnsi="Times New Roman"/>
          <w:sz w:val="24"/>
          <w:szCs w:val="24"/>
        </w:rPr>
      </w:pPr>
      <w:r w:rsidRPr="007A0343">
        <w:rPr>
          <w:rFonts w:ascii="Times New Roman" w:eastAsia="Times New Roman" w:hAnsi="Times New Roman"/>
          <w:sz w:val="24"/>
          <w:szCs w:val="24"/>
        </w:rPr>
        <w:t xml:space="preserve">The cost of diagnostic tools and surgeries is also very high, contributing to increased healthcare costs in the US. For instance, undergoing an MRI scan in the US costs $2,600, which is about twice as much as the same procedure in Switzerland (Dickman et al., 2017). Moreover, various strategies can be developed to mitigate this problem. An excellent example is the </w:t>
      </w:r>
      <w:r w:rsidRPr="007A0343">
        <w:rPr>
          <w:rFonts w:ascii="Times New Roman" w:eastAsia="Times New Roman" w:hAnsi="Times New Roman"/>
          <w:sz w:val="24"/>
          <w:szCs w:val="24"/>
        </w:rPr>
        <w:lastRenderedPageBreak/>
        <w:t>management of healthcare by the government. The US government should be in charge of the different aspects of the healthcare sector. Therefore, it should focus on providing healthcare insurance affordable to everyone, focusing on delivering quality healthcare services.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Pr="00A248E5" w:rsidRDefault="00C56684" w:rsidP="00D603E0">
      <w:pPr>
        <w:spacing w:after="0" w:line="480" w:lineRule="auto"/>
        <w:ind w:left="720" w:hanging="720"/>
        <w:contextualSpacing/>
        <w:jc w:val="both"/>
        <w:rPr>
          <w:rFonts w:ascii="Times New Roman" w:hAnsi="Times New Roman"/>
          <w:sz w:val="24"/>
          <w:szCs w:val="24"/>
          <w:shd w:val="clear" w:color="auto" w:fill="FFFFFF"/>
        </w:rPr>
      </w:pPr>
      <w:r w:rsidRPr="00C56684">
        <w:rPr>
          <w:rFonts w:ascii="Times New Roman" w:hAnsi="Times New Roman"/>
          <w:sz w:val="24"/>
          <w:szCs w:val="24"/>
          <w:shd w:val="clear" w:color="auto" w:fill="FFFFFF"/>
        </w:rPr>
        <w:t>Dickman, S. L., Himmelstein, D. U., &amp;Woolhandler, S. (2017). Inequality and the health-care system in the USA. </w:t>
      </w:r>
      <w:r w:rsidRPr="00C56684">
        <w:rPr>
          <w:rFonts w:ascii="Times New Roman" w:hAnsi="Times New Roman"/>
          <w:i/>
          <w:iCs/>
          <w:sz w:val="24"/>
          <w:szCs w:val="24"/>
          <w:shd w:val="clear" w:color="auto" w:fill="FFFFFF"/>
        </w:rPr>
        <w:t>The Lancet</w:t>
      </w:r>
      <w:r w:rsidRPr="00C56684">
        <w:rPr>
          <w:rFonts w:ascii="Times New Roman" w:hAnsi="Times New Roman"/>
          <w:sz w:val="24"/>
          <w:szCs w:val="24"/>
          <w:shd w:val="clear" w:color="auto" w:fill="FFFFFF"/>
        </w:rPr>
        <w:t>, </w:t>
      </w:r>
      <w:r w:rsidRPr="00C56684">
        <w:rPr>
          <w:rFonts w:ascii="Times New Roman" w:hAnsi="Times New Roman"/>
          <w:i/>
          <w:iCs/>
          <w:sz w:val="24"/>
          <w:szCs w:val="24"/>
          <w:shd w:val="clear" w:color="auto" w:fill="FFFFFF"/>
        </w:rPr>
        <w:t>389</w:t>
      </w:r>
      <w:r w:rsidRPr="00C56684">
        <w:rPr>
          <w:rFonts w:ascii="Times New Roman" w:hAnsi="Times New Roman"/>
          <w:sz w:val="24"/>
          <w:szCs w:val="24"/>
          <w:shd w:val="clear" w:color="auto" w:fill="FFFFFF"/>
        </w:rPr>
        <w:t>(10</w:t>
      </w:r>
      <w:r w:rsidRPr="00A248E5">
        <w:rPr>
          <w:rFonts w:ascii="Times New Roman" w:hAnsi="Times New Roman"/>
          <w:sz w:val="24"/>
          <w:szCs w:val="24"/>
          <w:shd w:val="clear" w:color="auto" w:fill="FFFFFF"/>
        </w:rPr>
        <w:t>077), 1431-1441.</w:t>
      </w:r>
    </w:p>
    <w:p w:rsidR="00A248E5" w:rsidRPr="00A248E5" w:rsidRDefault="00A248E5" w:rsidP="00D603E0">
      <w:pPr>
        <w:spacing w:after="0" w:line="480" w:lineRule="auto"/>
        <w:ind w:left="720" w:hanging="720"/>
        <w:contextualSpacing/>
        <w:jc w:val="both"/>
        <w:rPr>
          <w:rFonts w:ascii="Times New Roman" w:hAnsi="Times New Roman"/>
          <w:sz w:val="24"/>
          <w:szCs w:val="24"/>
          <w:shd w:val="clear" w:color="auto" w:fill="FFFFFF"/>
        </w:rPr>
      </w:pPr>
      <w:r w:rsidRPr="00A248E5">
        <w:rPr>
          <w:rFonts w:ascii="Times New Roman" w:hAnsi="Times New Roman"/>
          <w:sz w:val="24"/>
          <w:szCs w:val="24"/>
          <w:shd w:val="clear" w:color="auto" w:fill="FFFFFF"/>
        </w:rPr>
        <w:t>LiPuma, S. H., &amp; Robichaud, A. L. (2020). Deliver Us From Injustice: Reforming the US Healthcare System. </w:t>
      </w:r>
      <w:r w:rsidRPr="00A248E5">
        <w:rPr>
          <w:rFonts w:ascii="Times New Roman" w:hAnsi="Times New Roman"/>
          <w:i/>
          <w:iCs/>
          <w:sz w:val="24"/>
          <w:szCs w:val="24"/>
          <w:shd w:val="clear" w:color="auto" w:fill="FFFFFF"/>
        </w:rPr>
        <w:t>Journal of Bioethical Inquiry</w:t>
      </w:r>
      <w:r w:rsidRPr="00A248E5">
        <w:rPr>
          <w:rFonts w:ascii="Times New Roman" w:hAnsi="Times New Roman"/>
          <w:sz w:val="24"/>
          <w:szCs w:val="24"/>
          <w:shd w:val="clear" w:color="auto" w:fill="FFFFFF"/>
        </w:rPr>
        <w:t>, 1-14.</w:t>
      </w:r>
    </w:p>
    <w:sectPr w:rsidR="00A248E5" w:rsidRPr="00A248E5" w:rsidSect="005624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054" w:rsidRDefault="00652054">
      <w:r>
        <w:separator/>
      </w:r>
    </w:p>
  </w:endnote>
  <w:endnote w:type="continuationSeparator" w:id="1">
    <w:p w:rsidR="00652054" w:rsidRDefault="006520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054" w:rsidRDefault="00652054">
      <w:r>
        <w:separator/>
      </w:r>
    </w:p>
  </w:footnote>
  <w:footnote w:type="continuationSeparator" w:id="1">
    <w:p w:rsidR="00652054" w:rsidRDefault="006520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DC166C" w:rsidRDefault="00130820">
    <w:pPr>
      <w:spacing w:after="0" w:line="480" w:lineRule="auto"/>
      <w:contextualSpacing/>
      <w:rPr>
        <w:rFonts w:ascii="Times New Roman" w:hAnsi="Times New Roman"/>
        <w:sz w:val="24"/>
        <w:szCs w:val="24"/>
      </w:rPr>
    </w:pPr>
    <w:r w:rsidRPr="00DC166C">
      <w:rPr>
        <w:rFonts w:ascii="Times New Roman" w:hAnsi="Times New Roman"/>
        <w:sz w:val="24"/>
        <w:szCs w:val="24"/>
      </w:rPr>
      <w:t xml:space="preserve">                                                                                                                            </w:t>
    </w:r>
    <w:r w:rsidR="00DC166C">
      <w:rPr>
        <w:rFonts w:ascii="Times New Roman" w:hAnsi="Times New Roman"/>
        <w:sz w:val="24"/>
        <w:szCs w:val="24"/>
      </w:rPr>
      <w:t xml:space="preserve">                   </w:t>
    </w:r>
    <w:r w:rsidRPr="00DC166C">
      <w:rPr>
        <w:rFonts w:ascii="Times New Roman" w:hAnsi="Times New Roman"/>
        <w:sz w:val="24"/>
        <w:szCs w:val="24"/>
      </w:rPr>
      <w:t xml:space="preserve">           </w:t>
    </w:r>
    <w:r w:rsidR="002E4435" w:rsidRPr="00DC166C">
      <w:rPr>
        <w:rFonts w:ascii="Times New Roman" w:hAnsi="Times New Roman"/>
        <w:sz w:val="24"/>
        <w:szCs w:val="24"/>
      </w:rPr>
      <w:fldChar w:fldCharType="begin"/>
    </w:r>
    <w:r w:rsidRPr="00DC166C">
      <w:rPr>
        <w:rFonts w:ascii="Times New Roman" w:hAnsi="Times New Roman"/>
        <w:sz w:val="24"/>
        <w:szCs w:val="24"/>
      </w:rPr>
      <w:instrText xml:space="preserve"> PAGE   \* MERGEFORMAT </w:instrText>
    </w:r>
    <w:r w:rsidR="002E4435" w:rsidRPr="00DC166C">
      <w:rPr>
        <w:rFonts w:ascii="Times New Roman" w:hAnsi="Times New Roman"/>
        <w:sz w:val="24"/>
        <w:szCs w:val="24"/>
      </w:rPr>
      <w:fldChar w:fldCharType="separate"/>
    </w:r>
    <w:r w:rsidR="00DC166C">
      <w:rPr>
        <w:rFonts w:ascii="Times New Roman" w:hAnsi="Times New Roman"/>
        <w:noProof/>
        <w:sz w:val="24"/>
        <w:szCs w:val="24"/>
      </w:rPr>
      <w:t>3</w:t>
    </w:r>
    <w:r w:rsidR="002E4435" w:rsidRPr="00DC166C">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130820" w:rsidRDefault="00240104" w:rsidP="00C7314B">
    <w:pPr>
      <w:spacing w:after="0" w:line="480" w:lineRule="auto"/>
      <w:rPr>
        <w:rFonts w:ascii="Times New Roman" w:hAnsi="Times New Roman"/>
        <w:sz w:val="24"/>
        <w:szCs w:val="24"/>
      </w:rPr>
    </w:pPr>
    <w:r w:rsidRPr="00130820">
      <w:rPr>
        <w:rFonts w:ascii="Times New Roman" w:hAnsi="Times New Roman"/>
        <w:sz w:val="24"/>
        <w:szCs w:val="24"/>
      </w:rPr>
      <w:t xml:space="preserve">                                                                                                                       </w:t>
    </w:r>
    <w:r w:rsidR="00130820">
      <w:rPr>
        <w:rFonts w:ascii="Times New Roman" w:hAnsi="Times New Roman"/>
        <w:sz w:val="24"/>
        <w:szCs w:val="24"/>
      </w:rPr>
      <w:t xml:space="preserve">  </w:t>
    </w:r>
    <w:r w:rsidRPr="00130820">
      <w:rPr>
        <w:rFonts w:ascii="Times New Roman" w:hAnsi="Times New Roman"/>
        <w:sz w:val="24"/>
        <w:szCs w:val="24"/>
      </w:rPr>
      <w:t xml:space="preserve">                                 </w:t>
    </w:r>
    <w:r w:rsidR="002E4435" w:rsidRPr="00130820">
      <w:rPr>
        <w:rFonts w:ascii="Times New Roman" w:hAnsi="Times New Roman"/>
        <w:sz w:val="24"/>
        <w:szCs w:val="24"/>
      </w:rPr>
      <w:fldChar w:fldCharType="begin"/>
    </w:r>
    <w:r w:rsidR="0081308F" w:rsidRPr="00130820">
      <w:rPr>
        <w:rFonts w:ascii="Times New Roman" w:hAnsi="Times New Roman"/>
        <w:sz w:val="24"/>
        <w:szCs w:val="24"/>
      </w:rPr>
      <w:instrText xml:space="preserve"> PAGE   \* MERGEFORMAT </w:instrText>
    </w:r>
    <w:r w:rsidR="002E4435" w:rsidRPr="00130820">
      <w:rPr>
        <w:rFonts w:ascii="Times New Roman" w:hAnsi="Times New Roman"/>
        <w:sz w:val="24"/>
        <w:szCs w:val="24"/>
      </w:rPr>
      <w:fldChar w:fldCharType="separate"/>
    </w:r>
    <w:r w:rsidR="00DC166C">
      <w:rPr>
        <w:rFonts w:ascii="Times New Roman" w:hAnsi="Times New Roman"/>
        <w:noProof/>
        <w:sz w:val="24"/>
        <w:szCs w:val="24"/>
      </w:rPr>
      <w:t>1</w:t>
    </w:r>
    <w:r w:rsidR="002E4435" w:rsidRPr="00130820">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78A8"/>
    <w:rsid w:val="000132E3"/>
    <w:rsid w:val="00013DD9"/>
    <w:rsid w:val="00020159"/>
    <w:rsid w:val="00026B04"/>
    <w:rsid w:val="00044B2D"/>
    <w:rsid w:val="000465F4"/>
    <w:rsid w:val="00050361"/>
    <w:rsid w:val="000751B3"/>
    <w:rsid w:val="00080ED0"/>
    <w:rsid w:val="00080FCD"/>
    <w:rsid w:val="00087B62"/>
    <w:rsid w:val="000C5BB3"/>
    <w:rsid w:val="000E0437"/>
    <w:rsid w:val="000E1924"/>
    <w:rsid w:val="000F2717"/>
    <w:rsid w:val="000F5A80"/>
    <w:rsid w:val="00107E33"/>
    <w:rsid w:val="00107F64"/>
    <w:rsid w:val="00113FFC"/>
    <w:rsid w:val="0013043C"/>
    <w:rsid w:val="00130820"/>
    <w:rsid w:val="00130868"/>
    <w:rsid w:val="001319E4"/>
    <w:rsid w:val="0015018F"/>
    <w:rsid w:val="00150263"/>
    <w:rsid w:val="00150877"/>
    <w:rsid w:val="00154E03"/>
    <w:rsid w:val="001920BC"/>
    <w:rsid w:val="001D149A"/>
    <w:rsid w:val="00223D21"/>
    <w:rsid w:val="00240104"/>
    <w:rsid w:val="002A7BEF"/>
    <w:rsid w:val="002B125A"/>
    <w:rsid w:val="002B6681"/>
    <w:rsid w:val="002D4C10"/>
    <w:rsid w:val="002E4435"/>
    <w:rsid w:val="002F4D82"/>
    <w:rsid w:val="003073D4"/>
    <w:rsid w:val="003154AA"/>
    <w:rsid w:val="00331FC5"/>
    <w:rsid w:val="00337292"/>
    <w:rsid w:val="003A6485"/>
    <w:rsid w:val="003B3C46"/>
    <w:rsid w:val="003D6FDA"/>
    <w:rsid w:val="003E7CB9"/>
    <w:rsid w:val="004447C1"/>
    <w:rsid w:val="00470CCD"/>
    <w:rsid w:val="00475DDA"/>
    <w:rsid w:val="004C294C"/>
    <w:rsid w:val="0052453D"/>
    <w:rsid w:val="005421E9"/>
    <w:rsid w:val="005624B7"/>
    <w:rsid w:val="005659C0"/>
    <w:rsid w:val="005737A3"/>
    <w:rsid w:val="00593461"/>
    <w:rsid w:val="005E206D"/>
    <w:rsid w:val="005F690D"/>
    <w:rsid w:val="005F7B83"/>
    <w:rsid w:val="00624D78"/>
    <w:rsid w:val="00652054"/>
    <w:rsid w:val="00663437"/>
    <w:rsid w:val="006717A9"/>
    <w:rsid w:val="00674D0D"/>
    <w:rsid w:val="006825EE"/>
    <w:rsid w:val="006903B0"/>
    <w:rsid w:val="006A0524"/>
    <w:rsid w:val="006B1878"/>
    <w:rsid w:val="006C212B"/>
    <w:rsid w:val="006C23C0"/>
    <w:rsid w:val="006C4BF4"/>
    <w:rsid w:val="007119C1"/>
    <w:rsid w:val="00750A29"/>
    <w:rsid w:val="007747A6"/>
    <w:rsid w:val="007916F0"/>
    <w:rsid w:val="00792AA3"/>
    <w:rsid w:val="007A0343"/>
    <w:rsid w:val="007B2C2F"/>
    <w:rsid w:val="007B3261"/>
    <w:rsid w:val="007B3937"/>
    <w:rsid w:val="007B4DB9"/>
    <w:rsid w:val="007B5318"/>
    <w:rsid w:val="007B7C07"/>
    <w:rsid w:val="00802E45"/>
    <w:rsid w:val="00807470"/>
    <w:rsid w:val="0081308F"/>
    <w:rsid w:val="00813D87"/>
    <w:rsid w:val="00837291"/>
    <w:rsid w:val="0085790F"/>
    <w:rsid w:val="008958BF"/>
    <w:rsid w:val="008C52FE"/>
    <w:rsid w:val="008D2B08"/>
    <w:rsid w:val="008F1EEE"/>
    <w:rsid w:val="008F4B18"/>
    <w:rsid w:val="00925A09"/>
    <w:rsid w:val="00932206"/>
    <w:rsid w:val="0093408A"/>
    <w:rsid w:val="00940859"/>
    <w:rsid w:val="00950857"/>
    <w:rsid w:val="0095265E"/>
    <w:rsid w:val="00961A71"/>
    <w:rsid w:val="009626E1"/>
    <w:rsid w:val="0096275F"/>
    <w:rsid w:val="009829DF"/>
    <w:rsid w:val="009863AA"/>
    <w:rsid w:val="009A4671"/>
    <w:rsid w:val="009B0154"/>
    <w:rsid w:val="009B0308"/>
    <w:rsid w:val="009C7D1B"/>
    <w:rsid w:val="009F1153"/>
    <w:rsid w:val="00A016F0"/>
    <w:rsid w:val="00A248E5"/>
    <w:rsid w:val="00A40055"/>
    <w:rsid w:val="00A6594B"/>
    <w:rsid w:val="00A82C60"/>
    <w:rsid w:val="00A943A6"/>
    <w:rsid w:val="00A96E99"/>
    <w:rsid w:val="00AE2342"/>
    <w:rsid w:val="00AF7194"/>
    <w:rsid w:val="00B17BD2"/>
    <w:rsid w:val="00B40DBF"/>
    <w:rsid w:val="00B71060"/>
    <w:rsid w:val="00B81460"/>
    <w:rsid w:val="00B9422F"/>
    <w:rsid w:val="00BB320E"/>
    <w:rsid w:val="00BB541B"/>
    <w:rsid w:val="00BF748F"/>
    <w:rsid w:val="00C16ECA"/>
    <w:rsid w:val="00C414E2"/>
    <w:rsid w:val="00C46565"/>
    <w:rsid w:val="00C52312"/>
    <w:rsid w:val="00C56684"/>
    <w:rsid w:val="00C7314B"/>
    <w:rsid w:val="00C8604C"/>
    <w:rsid w:val="00CA5D31"/>
    <w:rsid w:val="00D123B5"/>
    <w:rsid w:val="00D262DF"/>
    <w:rsid w:val="00D3035F"/>
    <w:rsid w:val="00D3570D"/>
    <w:rsid w:val="00D36320"/>
    <w:rsid w:val="00D36530"/>
    <w:rsid w:val="00D37588"/>
    <w:rsid w:val="00D603E0"/>
    <w:rsid w:val="00D63983"/>
    <w:rsid w:val="00D639C8"/>
    <w:rsid w:val="00D72773"/>
    <w:rsid w:val="00DC166C"/>
    <w:rsid w:val="00DD3AD1"/>
    <w:rsid w:val="00DE0730"/>
    <w:rsid w:val="00E06003"/>
    <w:rsid w:val="00E21A4C"/>
    <w:rsid w:val="00E56140"/>
    <w:rsid w:val="00E669BF"/>
    <w:rsid w:val="00EA4D0D"/>
    <w:rsid w:val="00EC1E7D"/>
    <w:rsid w:val="00EE2423"/>
    <w:rsid w:val="00F00438"/>
    <w:rsid w:val="00F137B6"/>
    <w:rsid w:val="00F16465"/>
    <w:rsid w:val="00F223FC"/>
    <w:rsid w:val="00F2391A"/>
    <w:rsid w:val="00F318FE"/>
    <w:rsid w:val="00F34801"/>
    <w:rsid w:val="00F52648"/>
    <w:rsid w:val="00F65851"/>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24B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624B7"/>
    <w:rPr>
      <w:rFonts w:ascii="Symbol" w:hAnsi="Symbol" w:cs="Symbol" w:hint="default"/>
    </w:rPr>
  </w:style>
  <w:style w:type="character" w:customStyle="1" w:styleId="WW8Num1z1">
    <w:name w:val="WW8Num1z1"/>
    <w:rsid w:val="005624B7"/>
    <w:rPr>
      <w:rFonts w:ascii="Courier New" w:hAnsi="Courier New" w:cs="Courier New" w:hint="default"/>
    </w:rPr>
  </w:style>
  <w:style w:type="character" w:customStyle="1" w:styleId="WW8Num1z2">
    <w:name w:val="WW8Num1z2"/>
    <w:rsid w:val="005624B7"/>
    <w:rPr>
      <w:rFonts w:ascii="Wingdings" w:hAnsi="Wingdings" w:cs="Wingdings" w:hint="default"/>
    </w:rPr>
  </w:style>
  <w:style w:type="character" w:customStyle="1" w:styleId="3">
    <w:name w:val="Основной шрифт абзаца3"/>
    <w:rsid w:val="005624B7"/>
  </w:style>
  <w:style w:type="character" w:customStyle="1" w:styleId="5">
    <w:name w:val="Знак Знак5"/>
    <w:rsid w:val="005624B7"/>
    <w:rPr>
      <w:sz w:val="22"/>
      <w:szCs w:val="22"/>
      <w:lang w:val="en-US"/>
    </w:rPr>
  </w:style>
  <w:style w:type="character" w:customStyle="1" w:styleId="4">
    <w:name w:val="Знак Знак4"/>
    <w:rsid w:val="005624B7"/>
    <w:rPr>
      <w:sz w:val="22"/>
      <w:szCs w:val="22"/>
      <w:lang w:val="en-US"/>
    </w:rPr>
  </w:style>
  <w:style w:type="character" w:customStyle="1" w:styleId="30">
    <w:name w:val="Знак Знак3"/>
    <w:rsid w:val="005624B7"/>
    <w:rPr>
      <w:rFonts w:ascii="Tahoma" w:hAnsi="Tahoma" w:cs="Tahoma"/>
      <w:sz w:val="16"/>
      <w:szCs w:val="16"/>
      <w:lang w:val="en-US"/>
    </w:rPr>
  </w:style>
  <w:style w:type="character" w:customStyle="1" w:styleId="2">
    <w:name w:val="Знак примечания2"/>
    <w:rsid w:val="005624B7"/>
    <w:rPr>
      <w:sz w:val="16"/>
      <w:szCs w:val="16"/>
    </w:rPr>
  </w:style>
  <w:style w:type="character" w:customStyle="1" w:styleId="20">
    <w:name w:val="Знак Знак2"/>
    <w:rsid w:val="005624B7"/>
    <w:rPr>
      <w:lang w:val="en-US"/>
    </w:rPr>
  </w:style>
  <w:style w:type="character" w:customStyle="1" w:styleId="1">
    <w:name w:val="Знак Знак1"/>
    <w:rsid w:val="005624B7"/>
    <w:rPr>
      <w:b/>
      <w:bCs/>
      <w:lang w:val="en-US"/>
    </w:rPr>
  </w:style>
  <w:style w:type="character" w:customStyle="1" w:styleId="10">
    <w:name w:val="Основной шрифт абзаца1"/>
    <w:rsid w:val="005624B7"/>
  </w:style>
  <w:style w:type="character" w:customStyle="1" w:styleId="21">
    <w:name w:val="Основной шрифт абзаца2"/>
    <w:rsid w:val="005624B7"/>
  </w:style>
  <w:style w:type="character" w:customStyle="1" w:styleId="FooterChar">
    <w:name w:val="Footer Char"/>
    <w:rsid w:val="005624B7"/>
    <w:rPr>
      <w:rFonts w:ascii="Times New Roman" w:eastAsia="Times New Roman" w:hAnsi="Times New Roman" w:cs="Times New Roman"/>
      <w:sz w:val="24"/>
      <w:szCs w:val="24"/>
      <w:lang w:val="ru-RU"/>
    </w:rPr>
  </w:style>
  <w:style w:type="character" w:customStyle="1" w:styleId="11">
    <w:name w:val="Знак примечания1"/>
    <w:rsid w:val="005624B7"/>
    <w:rPr>
      <w:sz w:val="16"/>
      <w:szCs w:val="16"/>
    </w:rPr>
  </w:style>
  <w:style w:type="character" w:customStyle="1" w:styleId="CommentTextChar">
    <w:name w:val="Comment Text Char"/>
    <w:rsid w:val="005624B7"/>
    <w:rPr>
      <w:rFonts w:ascii="Times New Roman" w:eastAsia="Times New Roman" w:hAnsi="Times New Roman" w:cs="Times New Roman"/>
      <w:sz w:val="20"/>
      <w:szCs w:val="20"/>
      <w:lang w:val="ru-RU"/>
    </w:rPr>
  </w:style>
  <w:style w:type="character" w:customStyle="1" w:styleId="CommentSubjectChar">
    <w:name w:val="Comment Subject Char"/>
    <w:rsid w:val="005624B7"/>
    <w:rPr>
      <w:rFonts w:ascii="Times New Roman" w:eastAsia="Times New Roman" w:hAnsi="Times New Roman" w:cs="Times New Roman"/>
      <w:b/>
      <w:bCs/>
      <w:sz w:val="20"/>
      <w:szCs w:val="20"/>
      <w:lang w:val="ru-RU"/>
    </w:rPr>
  </w:style>
  <w:style w:type="character" w:customStyle="1" w:styleId="BalloonTextChar">
    <w:name w:val="Balloon Text Char"/>
    <w:rsid w:val="005624B7"/>
    <w:rPr>
      <w:rFonts w:ascii="Tahoma" w:eastAsia="Times New Roman" w:hAnsi="Tahoma" w:cs="Tahoma"/>
      <w:sz w:val="16"/>
      <w:szCs w:val="16"/>
      <w:lang w:val="ru-RU"/>
    </w:rPr>
  </w:style>
  <w:style w:type="character" w:customStyle="1" w:styleId="HeaderChar">
    <w:name w:val="Header Char"/>
    <w:rsid w:val="005624B7"/>
    <w:rPr>
      <w:rFonts w:ascii="Times New Roman" w:eastAsia="Times New Roman" w:hAnsi="Times New Roman" w:cs="Times New Roman"/>
      <w:sz w:val="24"/>
      <w:szCs w:val="24"/>
      <w:lang w:val="ru-RU"/>
    </w:rPr>
  </w:style>
  <w:style w:type="character" w:customStyle="1" w:styleId="FootnoteTextChar">
    <w:name w:val="Footnote Text Char"/>
    <w:rsid w:val="005624B7"/>
    <w:rPr>
      <w:rFonts w:ascii="Times New Roman" w:eastAsia="Times New Roman" w:hAnsi="Times New Roman" w:cs="Times New Roman"/>
      <w:lang w:val="ru-RU"/>
    </w:rPr>
  </w:style>
  <w:style w:type="character" w:customStyle="1" w:styleId="12">
    <w:name w:val="Знак сноски1"/>
    <w:rsid w:val="005624B7"/>
    <w:rPr>
      <w:vertAlign w:val="superscript"/>
    </w:rPr>
  </w:style>
  <w:style w:type="character" w:styleId="Hyperlink">
    <w:name w:val="Hyperlink"/>
    <w:rsid w:val="005624B7"/>
    <w:rPr>
      <w:color w:val="0000FF"/>
      <w:u w:val="single"/>
      <w:lang w:val="en-US" w:bidi="en-US"/>
    </w:rPr>
  </w:style>
  <w:style w:type="character" w:customStyle="1" w:styleId="ListLabel1">
    <w:name w:val="ListLabel 1"/>
    <w:rsid w:val="005624B7"/>
    <w:rPr>
      <w:rFonts w:eastAsia="Times New Roman" w:cs="Times New Roman"/>
    </w:rPr>
  </w:style>
  <w:style w:type="character" w:customStyle="1" w:styleId="ListLabel2">
    <w:name w:val="ListLabel 2"/>
    <w:rsid w:val="005624B7"/>
    <w:rPr>
      <w:rFonts w:cs="Courier New"/>
    </w:rPr>
  </w:style>
  <w:style w:type="character" w:customStyle="1" w:styleId="a">
    <w:name w:val="Знак Знак"/>
    <w:rsid w:val="005624B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624B7"/>
  </w:style>
  <w:style w:type="character" w:customStyle="1" w:styleId="selectable">
    <w:name w:val="selectable"/>
    <w:rsid w:val="005624B7"/>
  </w:style>
  <w:style w:type="character" w:styleId="Strong">
    <w:name w:val="Strong"/>
    <w:qFormat/>
    <w:rsid w:val="005624B7"/>
    <w:rPr>
      <w:b/>
      <w:bCs/>
    </w:rPr>
  </w:style>
  <w:style w:type="paragraph" w:customStyle="1" w:styleId="13">
    <w:name w:val="Заголовок1"/>
    <w:basedOn w:val="Normal"/>
    <w:next w:val="BodyText"/>
    <w:rsid w:val="005624B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624B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624B7"/>
    <w:rPr>
      <w:rFonts w:cs="Lohit Hindi"/>
    </w:rPr>
  </w:style>
  <w:style w:type="paragraph" w:styleId="Caption">
    <w:name w:val="caption"/>
    <w:basedOn w:val="Normal"/>
    <w:qFormat/>
    <w:rsid w:val="005624B7"/>
    <w:pPr>
      <w:suppressLineNumbers/>
      <w:spacing w:before="120" w:after="120"/>
    </w:pPr>
    <w:rPr>
      <w:rFonts w:cs="Arial"/>
      <w:i/>
      <w:iCs/>
      <w:sz w:val="24"/>
      <w:szCs w:val="24"/>
    </w:rPr>
  </w:style>
  <w:style w:type="paragraph" w:customStyle="1" w:styleId="a0">
    <w:name w:val="Покажчик"/>
    <w:basedOn w:val="Normal"/>
    <w:rsid w:val="005624B7"/>
    <w:pPr>
      <w:suppressLineNumbers/>
    </w:pPr>
    <w:rPr>
      <w:rFonts w:cs="Arial"/>
    </w:rPr>
  </w:style>
  <w:style w:type="paragraph" w:styleId="Header">
    <w:name w:val="header"/>
    <w:basedOn w:val="Normal"/>
    <w:link w:val="HeaderChar1"/>
    <w:uiPriority w:val="99"/>
    <w:rsid w:val="005624B7"/>
    <w:pPr>
      <w:spacing w:after="0" w:line="240" w:lineRule="auto"/>
    </w:pPr>
  </w:style>
  <w:style w:type="paragraph" w:styleId="Footer">
    <w:name w:val="footer"/>
    <w:basedOn w:val="Normal"/>
    <w:rsid w:val="005624B7"/>
    <w:pPr>
      <w:spacing w:after="0" w:line="240" w:lineRule="auto"/>
    </w:pPr>
  </w:style>
  <w:style w:type="paragraph" w:styleId="BalloonText">
    <w:name w:val="Balloon Text"/>
    <w:basedOn w:val="Normal"/>
    <w:rsid w:val="005624B7"/>
    <w:pPr>
      <w:spacing w:after="0" w:line="240" w:lineRule="auto"/>
    </w:pPr>
    <w:rPr>
      <w:rFonts w:ascii="Tahoma" w:hAnsi="Tahoma" w:cs="Tahoma"/>
      <w:sz w:val="16"/>
      <w:szCs w:val="16"/>
    </w:rPr>
  </w:style>
  <w:style w:type="paragraph" w:customStyle="1" w:styleId="22">
    <w:name w:val="Текст примечания2"/>
    <w:basedOn w:val="Normal"/>
    <w:rsid w:val="005624B7"/>
    <w:rPr>
      <w:sz w:val="20"/>
      <w:szCs w:val="20"/>
    </w:rPr>
  </w:style>
  <w:style w:type="paragraph" w:styleId="CommentSubject">
    <w:name w:val="annotation subject"/>
    <w:basedOn w:val="22"/>
    <w:next w:val="22"/>
    <w:rsid w:val="005624B7"/>
    <w:rPr>
      <w:b/>
      <w:bCs/>
    </w:rPr>
  </w:style>
  <w:style w:type="paragraph" w:customStyle="1" w:styleId="14">
    <w:name w:val="Название1"/>
    <w:basedOn w:val="Normal"/>
    <w:rsid w:val="005624B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624B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624B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624B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624B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624B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624B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624B7"/>
    <w:rPr>
      <w:b/>
      <w:bCs/>
    </w:rPr>
  </w:style>
  <w:style w:type="paragraph" w:customStyle="1" w:styleId="1a">
    <w:name w:val="Текст выноски1"/>
    <w:basedOn w:val="Normal"/>
    <w:rsid w:val="005624B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624B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624B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624B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2206</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2020-09-20T09:01:00Z</dcterms:created>
  <dcterms:modified xsi:type="dcterms:W3CDTF">2020-09-20T09:01:00Z</dcterms:modified>
</cp:coreProperties>
</file>